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05" w:rsidRDefault="00F530FF" w:rsidP="004B4105">
      <w:pPr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Une journée de formation </w:t>
      </w:r>
      <w:r w:rsidR="004B4105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à destination 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des enseignants assurant la préparation au Grand oral dans la série technologique </w:t>
      </w:r>
      <w:r w:rsidRPr="00F530FF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Sciences et Technologies du Management et de la Gestion</w:t>
      </w:r>
      <w:r w:rsidR="004B4105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STMG</w:t>
      </w:r>
      <w:proofErr w:type="spellEnd"/>
      <w:r w:rsidR="004B4105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)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a eu lieu, à distance, vendredi 11 décembre 2020.</w:t>
      </w:r>
      <w:r w:rsidR="004B4105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</w:p>
    <w:p w:rsidR="004B4105" w:rsidRDefault="004B4105" w:rsidP="004B4105">
      <w:pPr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Plus de 170 professeurs ont assisté à la formation.</w:t>
      </w:r>
    </w:p>
    <w:p w:rsidR="00F530FF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Il s’agissait de faire un point d’étape de la mise en œuvre de</w:t>
      </w:r>
      <w:r w:rsidR="00F530FF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la réforme de la série technologique </w:t>
      </w:r>
      <w:proofErr w:type="spellStart"/>
      <w:r w:rsidR="00F530FF">
        <w:rPr>
          <w:rFonts w:ascii="Arial" w:hAnsi="Arial" w:cs="Arial"/>
          <w:color w:val="202124"/>
          <w:shd w:val="clear" w:color="auto" w:fill="FFFFFF"/>
        </w:rPr>
        <w:t>STMG</w:t>
      </w:r>
      <w:proofErr w:type="spellEnd"/>
      <w:r w:rsidR="00F530F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F530FF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et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,</w:t>
      </w:r>
      <w:r w:rsidR="00F530FF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plus particulièrement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, </w:t>
      </w:r>
      <w:r w:rsidR="00F530FF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sur l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’épreuve de Grand oral et s</w:t>
      </w:r>
      <w:r w:rsidR="00F530FF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a préparation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en classe</w:t>
      </w:r>
      <w:r w:rsidR="00F530FF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. </w:t>
      </w:r>
    </w:p>
    <w:p w:rsidR="004B4105" w:rsidRDefault="00F530FF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Cette journée de formation a été préparée </w:t>
      </w:r>
      <w:r w:rsidR="004B4105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et animée 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par les formateurs académiques :</w:t>
      </w:r>
      <w:r w:rsidR="004B4105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- Flann CHAILLOU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Billal</w:t>
      </w:r>
      <w:proofErr w:type="spellEnd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-Sofiane </w:t>
      </w:r>
      <w:proofErr w:type="spellStart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CHERIFI</w:t>
      </w:r>
      <w:proofErr w:type="spellEnd"/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- Emmanuel HUSSON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- Christophe LECINA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- Faiza MOHA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Et les IA-IPR d’économie et gestion de l’académie de Nancy-Metz : Sophie JACQUIER, Christophe CORNOLTI et Pierre VILLEMAIN.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Comme promis lors de cette formation, les documents utilisés et le diaporama sont mis à disposition des enseignants d’économie et gestion de l’académie.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La prochaine formation sur le série </w:t>
      </w:r>
      <w:proofErr w:type="spellStart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STMG</w:t>
      </w:r>
      <w:proofErr w:type="spellEnd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portera, le 6 janvier 2021 sur les enseignements relevant du management, sciences de gestion et numérique. Elle sera également réalisée à distance.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Pour les IA-IPR d’économie et gestion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Pierre VILLEMAIN</w:t>
      </w:r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bookmarkStart w:id="0" w:name="_GoBack"/>
      <w:bookmarkEnd w:id="0"/>
    </w:p>
    <w:p w:rsidR="004B4105" w:rsidRDefault="004B4105">
      <w:pP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</w:p>
    <w:sectPr w:rsidR="004B4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FF"/>
    <w:rsid w:val="00481894"/>
    <w:rsid w:val="004B4105"/>
    <w:rsid w:val="0069019A"/>
    <w:rsid w:val="00F5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D355"/>
  <w15:chartTrackingRefBased/>
  <w15:docId w15:val="{FA8E204B-1DBB-46F4-BD10-8C91AD15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Theme="minorHAnsi" w:hAnsi="New York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8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VILLEMAIN Pierre</dc:creator>
  <cp:keywords/>
  <dc:description/>
  <cp:lastModifiedBy>VILLEMAIN Pierre</cp:lastModifiedBy>
  <cp:revision>1</cp:revision>
  <dcterms:created xsi:type="dcterms:W3CDTF">2020-12-12T14:18:00Z</dcterms:created>
  <dcterms:modified xsi:type="dcterms:W3CDTF">2020-12-13T14:45:00Z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-950497959</vt:i4>
  </property>
  <property fmtid="{D5CDD505-2E9C-101B-9397-08002B2CF9AE}" pid="3" name="_NewReviewCycle">
    <vt:lpwstr/>
  </property>
  <property fmtid="{D5CDD505-2E9C-101B-9397-08002B2CF9AE}" pid="4" name="_EmailSubject">
    <vt:lpwstr>A mettre sur le site économie et gestion de l'académie</vt:lpwstr>
  </property>
  <property fmtid="{D5CDD505-2E9C-101B-9397-08002B2CF9AE}" pid="5" name="_AuthorEmail">
    <vt:lpwstr>pierre.villemain@ac-nancy-metz.fr</vt:lpwstr>
  </property>
  <property fmtid="{D5CDD505-2E9C-101B-9397-08002B2CF9AE}" pid="6" name="_AuthorEmailDisplayName">
    <vt:lpwstr>IA-IPR Pierre VILLEMAIN</vt:lpwstr>
  </property>
</Properties>
</file>